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1097" w:rsidTr="00201097">
        <w:tc>
          <w:tcPr>
            <w:tcW w:w="4672" w:type="dxa"/>
          </w:tcPr>
          <w:p w:rsidR="00201097" w:rsidRDefault="00201097" w:rsidP="00201097">
            <w:pPr>
              <w:pStyle w:val="Style3"/>
              <w:widowControl/>
              <w:spacing w:line="240" w:lineRule="exact"/>
              <w:ind w:firstLine="0"/>
              <w:rPr>
                <w:rStyle w:val="FontStyle12"/>
              </w:rPr>
            </w:pPr>
          </w:p>
        </w:tc>
        <w:tc>
          <w:tcPr>
            <w:tcW w:w="4673" w:type="dxa"/>
          </w:tcPr>
          <w:p w:rsidR="00201097" w:rsidRPr="00201097" w:rsidRDefault="00201097" w:rsidP="00201097">
            <w:pPr>
              <w:pStyle w:val="Style3"/>
            </w:pPr>
            <w:r w:rsidRPr="00201097">
              <w:t>Приложение №</w:t>
            </w:r>
            <w:r>
              <w:t>1</w:t>
            </w:r>
          </w:p>
          <w:p w:rsidR="00201097" w:rsidRPr="00201097" w:rsidRDefault="00201097" w:rsidP="00201097">
            <w:pPr>
              <w:pStyle w:val="Style3"/>
            </w:pPr>
            <w:r w:rsidRPr="00201097">
              <w:t>Утверждено приказом главного врача</w:t>
            </w:r>
          </w:p>
          <w:p w:rsidR="00201097" w:rsidRPr="00201097" w:rsidRDefault="00201097" w:rsidP="00201097">
            <w:pPr>
              <w:pStyle w:val="Style3"/>
            </w:pPr>
            <w:r w:rsidRPr="00201097">
              <w:t>ГБУЗ СК «СККБ»</w:t>
            </w:r>
          </w:p>
          <w:p w:rsidR="00201097" w:rsidRPr="00201097" w:rsidRDefault="00201097" w:rsidP="00201097">
            <w:pPr>
              <w:pStyle w:val="Style3"/>
              <w:spacing w:line="240" w:lineRule="exact"/>
              <w:rPr>
                <w:b/>
              </w:rPr>
            </w:pPr>
            <w:r w:rsidRPr="00201097">
              <w:t xml:space="preserve">От </w:t>
            </w:r>
            <w:r w:rsidR="007109AF">
              <w:t>30</w:t>
            </w:r>
            <w:r w:rsidR="005018E7">
              <w:t>.12.201</w:t>
            </w:r>
            <w:r w:rsidR="007109AF">
              <w:t>9</w:t>
            </w:r>
            <w:r w:rsidR="005018E7">
              <w:t>г.</w:t>
            </w:r>
            <w:r w:rsidRPr="00201097">
              <w:t xml:space="preserve"> </w:t>
            </w:r>
            <w:r w:rsidR="005018E7">
              <w:t xml:space="preserve">№ </w:t>
            </w:r>
            <w:r w:rsidR="007109AF">
              <w:t>846</w:t>
            </w:r>
            <w:bookmarkStart w:id="0" w:name="_GoBack"/>
            <w:bookmarkEnd w:id="0"/>
            <w:r w:rsidR="005018E7">
              <w:t>-Д</w:t>
            </w:r>
          </w:p>
          <w:p w:rsidR="00201097" w:rsidRDefault="00201097" w:rsidP="00201097">
            <w:pPr>
              <w:pStyle w:val="Style3"/>
              <w:widowControl/>
              <w:spacing w:line="240" w:lineRule="exact"/>
              <w:ind w:firstLine="0"/>
              <w:rPr>
                <w:rStyle w:val="FontStyle12"/>
              </w:rPr>
            </w:pPr>
          </w:p>
        </w:tc>
      </w:tr>
    </w:tbl>
    <w:p w:rsidR="00201097" w:rsidRDefault="00201097" w:rsidP="00201097">
      <w:pPr>
        <w:pStyle w:val="Style3"/>
        <w:widowControl/>
        <w:spacing w:line="240" w:lineRule="exact"/>
        <w:ind w:firstLine="0"/>
        <w:rPr>
          <w:rStyle w:val="FontStyle12"/>
        </w:rPr>
      </w:pPr>
    </w:p>
    <w:p w:rsidR="006F0D5E" w:rsidRPr="005D27A1" w:rsidRDefault="00D96EF9" w:rsidP="005D27A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D27A1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 w:rsidR="005D27A1" w:rsidRPr="005D27A1">
        <w:rPr>
          <w:rFonts w:ascii="Times New Roman" w:hAnsi="Times New Roman" w:cs="Times New Roman"/>
          <w:b/>
          <w:sz w:val="32"/>
          <w:szCs w:val="32"/>
        </w:rPr>
        <w:t xml:space="preserve"> Учетной политики ГБУЗ СК «СККБ»</w:t>
      </w:r>
    </w:p>
    <w:p w:rsidR="005D27A1" w:rsidRPr="005D27A1" w:rsidRDefault="005D27A1" w:rsidP="005D27A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D27A1">
        <w:rPr>
          <w:rFonts w:ascii="Times New Roman" w:hAnsi="Times New Roman" w:cs="Times New Roman"/>
          <w:b/>
          <w:sz w:val="32"/>
          <w:szCs w:val="32"/>
        </w:rPr>
        <w:t xml:space="preserve">для публикации </w:t>
      </w:r>
      <w:r>
        <w:rPr>
          <w:rFonts w:ascii="Times New Roman" w:hAnsi="Times New Roman" w:cs="Times New Roman"/>
          <w:b/>
          <w:sz w:val="32"/>
          <w:szCs w:val="32"/>
        </w:rPr>
        <w:t>на официальном сайте в сети «Интернет»</w:t>
      </w:r>
    </w:p>
    <w:p w:rsidR="00D96EF9" w:rsidRPr="005D27A1" w:rsidRDefault="00D96EF9" w:rsidP="005D27A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6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70"/>
        <w:gridCol w:w="1615"/>
        <w:gridCol w:w="1943"/>
        <w:gridCol w:w="4683"/>
        <w:gridCol w:w="2552"/>
      </w:tblGrid>
      <w:tr w:rsidR="00384474" w:rsidRPr="00384474" w:rsidTr="00CC67FA">
        <w:tc>
          <w:tcPr>
            <w:tcW w:w="370" w:type="dxa"/>
          </w:tcPr>
          <w:p w:rsidR="00384474" w:rsidRPr="00384474" w:rsidRDefault="00384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5" w:type="dxa"/>
          </w:tcPr>
          <w:p w:rsidR="00384474" w:rsidRPr="00384474" w:rsidRDefault="00384474" w:rsidP="00CB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b/>
                <w:sz w:val="24"/>
                <w:szCs w:val="24"/>
              </w:rPr>
              <w:t>Объект учета</w:t>
            </w:r>
          </w:p>
        </w:tc>
        <w:tc>
          <w:tcPr>
            <w:tcW w:w="1943" w:type="dxa"/>
          </w:tcPr>
          <w:p w:rsidR="00384474" w:rsidRPr="00384474" w:rsidRDefault="00384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b/>
                <w:sz w:val="24"/>
                <w:szCs w:val="24"/>
              </w:rPr>
              <w:t>Код счета бухгалтерского учета</w:t>
            </w:r>
          </w:p>
        </w:tc>
        <w:tc>
          <w:tcPr>
            <w:tcW w:w="4683" w:type="dxa"/>
          </w:tcPr>
          <w:p w:rsidR="00384474" w:rsidRPr="00384474" w:rsidRDefault="00384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2552" w:type="dxa"/>
          </w:tcPr>
          <w:p w:rsidR="00384474" w:rsidRPr="00384474" w:rsidRDefault="00384474" w:rsidP="00B22E0F">
            <w:pPr>
              <w:rPr>
                <w:rFonts w:ascii="Times New Roman" w:hAnsi="Times New Roman" w:cs="Times New Roman"/>
                <w:b/>
              </w:rPr>
            </w:pPr>
            <w:r w:rsidRPr="00384474">
              <w:rPr>
                <w:rFonts w:ascii="Times New Roman" w:hAnsi="Times New Roman" w:cs="Times New Roman"/>
                <w:b/>
              </w:rPr>
              <w:t>Правовое положение</w:t>
            </w:r>
          </w:p>
        </w:tc>
      </w:tr>
      <w:tr w:rsidR="003D2C49" w:rsidRPr="002D1045" w:rsidTr="00CC67FA">
        <w:tc>
          <w:tcPr>
            <w:tcW w:w="370" w:type="dxa"/>
          </w:tcPr>
          <w:p w:rsidR="00880CDA" w:rsidRPr="002D1045" w:rsidRDefault="0088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880CDA" w:rsidRPr="002D1045" w:rsidRDefault="00CB4505" w:rsidP="00CB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C6FA5" w:rsidRPr="002D1045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0C6FA5"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6FA5"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1943" w:type="dxa"/>
          </w:tcPr>
          <w:p w:rsidR="00880CDA" w:rsidRPr="002D1045" w:rsidRDefault="00CB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</w:tc>
        <w:tc>
          <w:tcPr>
            <w:tcW w:w="4683" w:type="dxa"/>
          </w:tcPr>
          <w:p w:rsidR="00880CDA" w:rsidRPr="002D1045" w:rsidRDefault="000C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Коды счетов бухучета Приложение № 1</w:t>
            </w:r>
          </w:p>
          <w:p w:rsidR="000C6FA5" w:rsidRPr="002D1045" w:rsidRDefault="000C6FA5" w:rsidP="000C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При отражении в бухучете хозяйственных операций 1-1</w:t>
            </w:r>
            <w:r w:rsidR="00FA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номера счета Рабочего плана счетов формируется следующим способом:</w:t>
            </w:r>
          </w:p>
          <w:tbl>
            <w:tblPr>
              <w:tblW w:w="4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548"/>
            </w:tblGrid>
            <w:tr w:rsidR="003D2C49" w:rsidRPr="002D1045" w:rsidTr="00CB4505">
              <w:tc>
                <w:tcPr>
                  <w:tcW w:w="738" w:type="dxa"/>
                  <w:vAlign w:val="center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Разряд номера счета</w:t>
                  </w:r>
                </w:p>
              </w:tc>
              <w:tc>
                <w:tcPr>
                  <w:tcW w:w="3548" w:type="dxa"/>
                  <w:vAlign w:val="center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</w:tr>
            <w:tr w:rsidR="003D2C49" w:rsidRPr="002D1045" w:rsidTr="00CB4505">
              <w:tc>
                <w:tcPr>
                  <w:tcW w:w="738" w:type="dxa"/>
                  <w:vAlign w:val="center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1–4</w:t>
                  </w:r>
                </w:p>
              </w:tc>
              <w:tc>
                <w:tcPr>
                  <w:tcW w:w="3548" w:type="dxa"/>
                </w:tcPr>
                <w:p w:rsidR="00CB4505" w:rsidRPr="002D1045" w:rsidRDefault="00CB4505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Аналитический код вида услуги:</w:t>
                  </w:r>
                </w:p>
                <w:p w:rsidR="00CB4505" w:rsidRPr="002D1045" w:rsidRDefault="00CB4505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0901 – для отражений операций по основному виду деятельности;</w:t>
                  </w:r>
                </w:p>
                <w:p w:rsidR="00CB4505" w:rsidRPr="002D1045" w:rsidRDefault="00CB4505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0113 – для отражения арендной платы</w:t>
                  </w:r>
                </w:p>
              </w:tc>
            </w:tr>
            <w:tr w:rsidR="003D2C49" w:rsidRPr="002D1045" w:rsidTr="00CB4505">
              <w:tc>
                <w:tcPr>
                  <w:tcW w:w="738" w:type="dxa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5–14</w:t>
                  </w:r>
                </w:p>
              </w:tc>
              <w:tc>
                <w:tcPr>
                  <w:tcW w:w="3548" w:type="dxa"/>
                </w:tcPr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КФО = 7: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0000000000 – ОМС 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9000000000 – НСЗ (ОМС)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КФО = 2: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0000000000 – средства от приносящей доход деятельности; 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1000000000 -  пожертвования;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0000000020 – розничная торговля;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КФО = 4: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0000000000 – гос. Задание: скорая, в т. ч. скорая специализированная помощь и ликвидация ЧС;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0000000001 – гос. Задание: экстренная медицинская помощь;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КФО = 5: </w:t>
                  </w:r>
                </w:p>
                <w:p w:rsidR="00EE1C8F" w:rsidRPr="002D1045" w:rsidRDefault="002E6BBA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0047001</w:t>
                  </w:r>
                  <w:r w:rsidR="00EE1C8F"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– ВМП краевой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федеральный</w:t>
                  </w:r>
                  <w:r w:rsidR="00EE1C8F"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0047004000 – ВМП доноры (трансплантология);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0111411010 – иные субсидии на оборудование;</w:t>
                  </w:r>
                </w:p>
                <w:p w:rsidR="00CB4505" w:rsidRPr="002D1045" w:rsidRDefault="00EE1C8F" w:rsidP="00EE1C8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0000000000 – иные субсидии на «Формирование здорового образа жизни</w:t>
                  </w:r>
                  <w:r w:rsidR="002E6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D2C49" w:rsidRPr="002D1045" w:rsidTr="00CB4505">
              <w:tc>
                <w:tcPr>
                  <w:tcW w:w="738" w:type="dxa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15–17</w:t>
                  </w:r>
                </w:p>
              </w:tc>
              <w:tc>
                <w:tcPr>
                  <w:tcW w:w="3548" w:type="dxa"/>
                </w:tcPr>
                <w:p w:rsidR="00CB4505" w:rsidRPr="002D1045" w:rsidRDefault="00CB4505" w:rsidP="00CB45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вида поступлений или выбытий, соответствующий: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аналитической группе подвида доходов бюджетов;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коду вида расходов;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аналитической группе вида источников финансирования дефицитов бюджетов</w:t>
                  </w:r>
                </w:p>
              </w:tc>
            </w:tr>
            <w:tr w:rsidR="003D2C49" w:rsidRPr="002D1045" w:rsidTr="00CB4505">
              <w:tc>
                <w:tcPr>
                  <w:tcW w:w="738" w:type="dxa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548" w:type="dxa"/>
                </w:tcPr>
                <w:p w:rsidR="00CB4505" w:rsidRPr="002D1045" w:rsidRDefault="00CB4505" w:rsidP="00CB45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вида финансового обеспечения (деятельности)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приносящая доход деятельность (собственные доходы учреждения);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– средства во временном распоряжении;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– субсидия на выполнение государственного задания;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субсидии на иные цели;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– субсидии на цели осуществления капитальных вложений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– средства ОМС</w:t>
                  </w:r>
                </w:p>
              </w:tc>
            </w:tr>
          </w:tbl>
          <w:p w:rsidR="006C190E" w:rsidRPr="002D1045" w:rsidRDefault="006C190E" w:rsidP="000C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0CDA" w:rsidRPr="002D1045" w:rsidRDefault="007109AF" w:rsidP="00B2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..." w:history="1">
              <w:r w:rsidR="00B22E0F" w:rsidRPr="002D10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п. 19</w:t>
              </w:r>
            </w:hyperlink>
            <w:r w:rsidR="00B22E0F" w:rsidRPr="002D1045">
              <w:rPr>
                <w:rFonts w:ascii="Times New Roman" w:hAnsi="Times New Roman" w:cs="Times New Roman"/>
                <w:sz w:val="24"/>
                <w:szCs w:val="24"/>
              </w:rPr>
              <w:t> СГС «Концептуальные основы бухучета и отчетности», </w:t>
            </w:r>
            <w:hyperlink r:id="rId6" w:anchor="/document/99/542618106/XA00M802MO/" w:tooltip="б) Рабочий план счетов бухгалтерского учета, содержащий применяемые счета бухгалтерского учета для ведения синтетического..." w:history="1">
              <w:r w:rsidR="00B22E0F" w:rsidRPr="002D10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подпункте «б»</w:t>
              </w:r>
            </w:hyperlink>
            <w:r w:rsidR="00B22E0F" w:rsidRPr="002D1045">
              <w:rPr>
                <w:rFonts w:ascii="Times New Roman" w:hAnsi="Times New Roman" w:cs="Times New Roman"/>
                <w:sz w:val="24"/>
                <w:szCs w:val="24"/>
              </w:rPr>
              <w:t> пункта 9 СГС «Учетная политика, оценочные значения и ошибки», пунктах </w:t>
            </w:r>
            <w:hyperlink r:id="rId7" w:anchor="/document/99/902249301/ZAP2BFG3L0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      <w:r w:rsidR="00B22E0F" w:rsidRPr="002D10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6</w:t>
              </w:r>
            </w:hyperlink>
            <w:r w:rsidR="00B22E0F" w:rsidRPr="002D104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anchor="/document/99/902249301/XA00M6Q2MH/" w:tooltip="21. На основе Единого плана счетов и положений настоящей Инструкции для ведения бухгалтерского учета применяются: казенными учреждениями, организациями, осуществляющими полномочия..." w:history="1">
              <w:r w:rsidR="00B22E0F" w:rsidRPr="002D10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21</w:t>
              </w:r>
            </w:hyperlink>
            <w:r w:rsidR="00B22E0F" w:rsidRPr="002D1045">
              <w:rPr>
                <w:rFonts w:ascii="Times New Roman" w:hAnsi="Times New Roman" w:cs="Times New Roman"/>
                <w:sz w:val="24"/>
                <w:szCs w:val="24"/>
              </w:rPr>
              <w:t> Инструкции к Единому плану счетов № 157н.</w:t>
            </w:r>
          </w:p>
        </w:tc>
      </w:tr>
      <w:tr w:rsidR="003D2C49" w:rsidRPr="002D1045" w:rsidTr="00CC67FA">
        <w:tc>
          <w:tcPr>
            <w:tcW w:w="370" w:type="dxa"/>
          </w:tcPr>
          <w:p w:rsidR="00880CDA" w:rsidRPr="002D1045" w:rsidRDefault="00384474" w:rsidP="0088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5" w:type="dxa"/>
          </w:tcPr>
          <w:p w:rsidR="00880CDA" w:rsidRPr="002D1045" w:rsidRDefault="00880CDA" w:rsidP="00880C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Амортизация</w:t>
            </w:r>
          </w:p>
        </w:tc>
        <w:tc>
          <w:tcPr>
            <w:tcW w:w="1943" w:type="dxa"/>
          </w:tcPr>
          <w:p w:rsidR="00880CDA" w:rsidRPr="002D1045" w:rsidRDefault="002E543A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КБК.</w:t>
            </w:r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683" w:type="dxa"/>
          </w:tcPr>
          <w:p w:rsidR="00880CDA" w:rsidRPr="002D1045" w:rsidRDefault="00880CDA" w:rsidP="001B36C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Линейный метод, ежемесячно в п</w:t>
            </w:r>
            <w:r w:rsidR="001B3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оследний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календарного месяца</w:t>
            </w:r>
          </w:p>
        </w:tc>
        <w:tc>
          <w:tcPr>
            <w:tcW w:w="2552" w:type="dxa"/>
          </w:tcPr>
          <w:p w:rsidR="00880CDA" w:rsidRPr="002D1045" w:rsidRDefault="007109AF" w:rsidP="00880C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880CDA" w:rsidRPr="002D10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п. 85</w:t>
              </w:r>
            </w:hyperlink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      </w:r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фондами, государственных академий наук, государственных (муниципальных) учреждений, утв. Приказом Минфина России от 01.12.2010 N 157н</w:t>
            </w:r>
          </w:p>
        </w:tc>
      </w:tr>
      <w:tr w:rsidR="003D2C49" w:rsidRPr="002D1045" w:rsidTr="00CC67FA">
        <w:tc>
          <w:tcPr>
            <w:tcW w:w="370" w:type="dxa"/>
          </w:tcPr>
          <w:p w:rsidR="004360D7" w:rsidRPr="002D1045" w:rsidRDefault="00384474" w:rsidP="0088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5" w:type="dxa"/>
          </w:tcPr>
          <w:p w:rsidR="004360D7" w:rsidRPr="002D1045" w:rsidRDefault="004360D7" w:rsidP="0043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Материальные запасы</w:t>
            </w:r>
          </w:p>
        </w:tc>
        <w:tc>
          <w:tcPr>
            <w:tcW w:w="1943" w:type="dxa"/>
          </w:tcPr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КРБ.0.105.32.000</w:t>
            </w:r>
          </w:p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КРБ.0.105.33.000</w:t>
            </w:r>
          </w:p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КРБ.0.105.34.000</w:t>
            </w:r>
          </w:p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КРБ.0.105.35.000</w:t>
            </w:r>
          </w:p>
          <w:p w:rsidR="004360D7" w:rsidRPr="002D1045" w:rsidRDefault="004360D7" w:rsidP="004360D7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КРБ.0.105.36.000</w:t>
            </w:r>
          </w:p>
          <w:p w:rsidR="004360D7" w:rsidRPr="002D1045" w:rsidRDefault="004360D7" w:rsidP="00880C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</w:tcPr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Выбытие (отпуск) материальных запасов осуществляется по средней фактической стоимости</w:t>
            </w:r>
          </w:p>
          <w:p w:rsidR="004360D7" w:rsidRPr="002D1045" w:rsidRDefault="004360D7" w:rsidP="00880C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об учетной политике от </w:t>
            </w:r>
            <w:r w:rsidR="002E543A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29.12.2018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r w:rsidR="002E543A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778-Д</w:t>
            </w:r>
          </w:p>
          <w:p w:rsidR="004360D7" w:rsidRPr="002D1045" w:rsidRDefault="004360D7" w:rsidP="00880C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43A" w:rsidRPr="002D1045" w:rsidTr="00CC67FA">
        <w:tc>
          <w:tcPr>
            <w:tcW w:w="370" w:type="dxa"/>
          </w:tcPr>
          <w:p w:rsidR="002E543A" w:rsidRPr="002D1045" w:rsidRDefault="00384474" w:rsidP="002E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Медикаменты и медицинские расходные изделия</w:t>
            </w:r>
          </w:p>
        </w:tc>
        <w:tc>
          <w:tcPr>
            <w:tcW w:w="1943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КРБ.0.105.31.000</w:t>
            </w:r>
          </w:p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Выбытие (отпуск) материальных запасов осуществляется по фактической стоимости</w:t>
            </w:r>
          </w:p>
          <w:p w:rsidR="002E543A" w:rsidRPr="002D1045" w:rsidRDefault="002E543A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об учетной политике от 29.12.2018 № 778-Д</w:t>
            </w:r>
          </w:p>
          <w:p w:rsidR="002E543A" w:rsidRPr="002D1045" w:rsidRDefault="002E543A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2C49" w:rsidRPr="002D1045" w:rsidTr="00CC67FA">
        <w:tc>
          <w:tcPr>
            <w:tcW w:w="370" w:type="dxa"/>
          </w:tcPr>
          <w:p w:rsidR="00EE1C8F" w:rsidRPr="002D1045" w:rsidRDefault="00384474" w:rsidP="0074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EE1C8F" w:rsidRPr="002D1045" w:rsidRDefault="003D2C49" w:rsidP="003D2C4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1C8F" w:rsidRPr="002D1045">
              <w:rPr>
                <w:rFonts w:ascii="Times New Roman" w:hAnsi="Times New Roman" w:cs="Times New Roman"/>
                <w:sz w:val="24"/>
                <w:szCs w:val="24"/>
              </w:rPr>
              <w:t>ыдача из кассы денежных документов подотчет</w:t>
            </w:r>
          </w:p>
        </w:tc>
        <w:tc>
          <w:tcPr>
            <w:tcW w:w="1943" w:type="dxa"/>
          </w:tcPr>
          <w:p w:rsidR="00EE1C8F" w:rsidRPr="002D1045" w:rsidRDefault="002E543A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КБК.</w:t>
            </w:r>
            <w:r w:rsidR="00EE1C8F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E1C8F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E1C8F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E1C8F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683" w:type="dxa"/>
          </w:tcPr>
          <w:p w:rsidR="00EE1C8F" w:rsidRPr="002D1045" w:rsidRDefault="00EE1C8F" w:rsidP="007466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выдаче под отчет денежных документов, составлении и представлении отчетов подотчетными лицами</w:t>
            </w:r>
          </w:p>
        </w:tc>
        <w:tc>
          <w:tcPr>
            <w:tcW w:w="2552" w:type="dxa"/>
          </w:tcPr>
          <w:p w:rsidR="00EE1C8F" w:rsidRPr="002D1045" w:rsidRDefault="00EE1C8F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№9 к </w:t>
            </w:r>
            <w:proofErr w:type="spellStart"/>
            <w:r w:rsidR="002E543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r w:rsidR="002E543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Приказу об Учетной политике № 778-Д от 29.12.2018г</w:t>
            </w:r>
          </w:p>
        </w:tc>
      </w:tr>
      <w:tr w:rsidR="002E543A" w:rsidRPr="002D1045" w:rsidTr="00CC67FA">
        <w:tc>
          <w:tcPr>
            <w:tcW w:w="370" w:type="dxa"/>
          </w:tcPr>
          <w:p w:rsidR="002E543A" w:rsidRPr="002D1045" w:rsidRDefault="00384474" w:rsidP="002E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Резервы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предстоящей оплаты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отпусков</w:t>
            </w:r>
          </w:p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КБК.0.401.60.000 </w:t>
            </w:r>
          </w:p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субконто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«Резерв предстоящей оплаты отпусков»</w:t>
            </w:r>
          </w:p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Используют</w:t>
            </w:r>
            <w:r w:rsidR="007E68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ся счета аналитического учета:</w:t>
            </w:r>
            <w:r w:rsidR="007E68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0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.401.61.211 </w:t>
            </w:r>
            <w:r w:rsidRPr="002D10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 на оплату отпусков за фактически отработанное время в части выплат персоналу</w:t>
            </w:r>
            <w:r w:rsidRPr="002D10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E68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0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.401.61.213 </w:t>
            </w:r>
            <w:r w:rsidRPr="002D10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 на оплату отпусков за фактически отработанное время в части оплаты страховых взносов</w:t>
            </w:r>
            <w:r w:rsidRPr="002D10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Сумма резерва рассчитывается как произведение количества неиспользованных всеми сотрудниками учреждения дней отпусков на конец года(по данным кадрового учета) и среднего дневного заработка по учреждению за последние 12 месяцев с учетом начисленных взносов на обязательное страхование</w:t>
            </w:r>
          </w:p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об учетной политике от 29.12.2018 № 778-Д</w:t>
            </w:r>
          </w:p>
          <w:p w:rsidR="002E543A" w:rsidRPr="002D1045" w:rsidRDefault="002E543A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004" w:rsidRPr="002D1045" w:rsidTr="00355FB4">
        <w:tc>
          <w:tcPr>
            <w:tcW w:w="370" w:type="dxa"/>
          </w:tcPr>
          <w:p w:rsidR="00AC7004" w:rsidRPr="002D1045" w:rsidRDefault="00AC700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  <w:shd w:val="clear" w:color="auto" w:fill="auto"/>
          </w:tcPr>
          <w:p w:rsidR="00AC7004" w:rsidRPr="002D1045" w:rsidRDefault="00AC7004" w:rsidP="00355F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943" w:type="dxa"/>
            <w:shd w:val="clear" w:color="auto" w:fill="auto"/>
          </w:tcPr>
          <w:p w:rsidR="00AC7004" w:rsidRPr="002D1045" w:rsidRDefault="00AC7004" w:rsidP="00355F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4683" w:type="dxa"/>
            <w:shd w:val="clear" w:color="auto" w:fill="auto"/>
          </w:tcPr>
          <w:p w:rsidR="00AC7004" w:rsidRPr="002D1045" w:rsidRDefault="00AC7004" w:rsidP="00355F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условной оценке: один бланк стоит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1 руб.</w:t>
            </w:r>
          </w:p>
        </w:tc>
        <w:tc>
          <w:tcPr>
            <w:tcW w:w="2552" w:type="dxa"/>
          </w:tcPr>
          <w:p w:rsidR="00AC7004" w:rsidRPr="002D1045" w:rsidRDefault="00AC7004" w:rsidP="0035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об учетной политике от 29.12.2018 № 778-Д</w:t>
            </w:r>
          </w:p>
        </w:tc>
      </w:tr>
      <w:tr w:rsidR="002E543A" w:rsidRPr="002D1045" w:rsidTr="00CC67FA">
        <w:tc>
          <w:tcPr>
            <w:tcW w:w="370" w:type="dxa"/>
          </w:tcPr>
          <w:p w:rsidR="002E543A" w:rsidRPr="002D1045" w:rsidRDefault="00384474" w:rsidP="002E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5" w:type="dxa"/>
            <w:shd w:val="clear" w:color="auto" w:fill="auto"/>
          </w:tcPr>
          <w:p w:rsidR="002E543A" w:rsidRPr="002D1045" w:rsidRDefault="00AC7004" w:rsidP="007E68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7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Имущ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ество, полученное в пользование</w:t>
            </w:r>
          </w:p>
        </w:tc>
        <w:tc>
          <w:tcPr>
            <w:tcW w:w="1943" w:type="dxa"/>
            <w:shd w:val="clear" w:color="auto" w:fill="auto"/>
          </w:tcPr>
          <w:p w:rsidR="002E543A" w:rsidRPr="002D1045" w:rsidRDefault="00AC7004" w:rsidP="002E54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01.ПР</w:t>
            </w:r>
          </w:p>
        </w:tc>
        <w:tc>
          <w:tcPr>
            <w:tcW w:w="4683" w:type="dxa"/>
            <w:shd w:val="clear" w:color="auto" w:fill="auto"/>
          </w:tcPr>
          <w:p w:rsidR="002E543A" w:rsidRPr="002D1045" w:rsidRDefault="00AC7004" w:rsidP="00AC70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70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неисключительные права пользования на результаты интеллектуальной деятельности (например, Система Госфинансы, другие программные продукты) – НМА в пользовании;</w:t>
            </w:r>
          </w:p>
        </w:tc>
        <w:tc>
          <w:tcPr>
            <w:tcW w:w="2552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об учетной политике от 29.12.2018 № 778-Д</w:t>
            </w:r>
          </w:p>
        </w:tc>
      </w:tr>
      <w:tr w:rsidR="003D2C49" w:rsidRPr="002D1045" w:rsidTr="00CC67FA">
        <w:tc>
          <w:tcPr>
            <w:tcW w:w="370" w:type="dxa"/>
          </w:tcPr>
          <w:p w:rsidR="003E0F66" w:rsidRPr="002D1045" w:rsidRDefault="00384474" w:rsidP="003E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shd w:val="clear" w:color="auto" w:fill="auto"/>
          </w:tcPr>
          <w:p w:rsidR="003E0F66" w:rsidRPr="002D1045" w:rsidRDefault="003E0F66" w:rsidP="00EE1C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средства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стоимостью до </w:t>
            </w:r>
            <w:r w:rsidR="00EE1C8F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000 руб. включительно в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эксплуатации</w:t>
            </w:r>
          </w:p>
        </w:tc>
        <w:tc>
          <w:tcPr>
            <w:tcW w:w="1943" w:type="dxa"/>
            <w:shd w:val="clear" w:color="auto" w:fill="auto"/>
          </w:tcPr>
          <w:p w:rsidR="003E0F66" w:rsidRPr="002D1045" w:rsidRDefault="007727DC" w:rsidP="003E0F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</w:t>
            </w:r>
            <w:r w:rsidR="003E0F66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4683" w:type="dxa"/>
            <w:shd w:val="clear" w:color="auto" w:fill="auto"/>
          </w:tcPr>
          <w:p w:rsidR="003E0F66" w:rsidRPr="002D1045" w:rsidRDefault="003E0F66" w:rsidP="003E0F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балансовой стоимости введенного в эксплуатацию объекта </w:t>
            </w:r>
          </w:p>
        </w:tc>
        <w:tc>
          <w:tcPr>
            <w:tcW w:w="2552" w:type="dxa"/>
            <w:shd w:val="clear" w:color="auto" w:fill="auto"/>
          </w:tcPr>
          <w:p w:rsidR="003E0F66" w:rsidRPr="002D1045" w:rsidRDefault="00EE1C8F" w:rsidP="003E0F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 СГС «Основные средства», пункт 373 Инструкции к Единому плану счетов № 157н.</w:t>
            </w: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 по сомнительным долгам</w:t>
            </w:r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</w:t>
            </w:r>
            <w:r w:rsidR="005F45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50РСД</w:t>
            </w: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 о признании дебиторской задолженности безнадежной к взысканию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5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Приказу об Учетной политике № 778-Д от 29.12.2018г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 11 СГС «Доходы»</w:t>
            </w:r>
          </w:p>
        </w:tc>
      </w:tr>
      <w:tr w:rsidR="00CC67FA" w:rsidRPr="002D1045" w:rsidTr="00CC67FA">
        <w:tc>
          <w:tcPr>
            <w:tcW w:w="370" w:type="dxa"/>
          </w:tcPr>
          <w:p w:rsidR="00CC67FA" w:rsidRPr="002D1045" w:rsidRDefault="00CC67FA" w:rsidP="00F6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</w:tcPr>
          <w:p w:rsidR="00CC67FA" w:rsidRPr="002D1045" w:rsidRDefault="00CC67FA" w:rsidP="00F648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будущих периодов в рамках</w:t>
            </w:r>
          </w:p>
          <w:p w:rsidR="00CC67FA" w:rsidRPr="002D1045" w:rsidRDefault="00CC67FA" w:rsidP="00F648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на гос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</w:t>
            </w:r>
          </w:p>
        </w:tc>
        <w:tc>
          <w:tcPr>
            <w:tcW w:w="1943" w:type="dxa"/>
          </w:tcPr>
          <w:p w:rsidR="00CC67FA" w:rsidRPr="002D1045" w:rsidRDefault="00CC67FA" w:rsidP="00F648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4.401.40 131</w:t>
            </w:r>
          </w:p>
        </w:tc>
        <w:tc>
          <w:tcPr>
            <w:tcW w:w="4683" w:type="dxa"/>
          </w:tcPr>
          <w:p w:rsidR="00CC67FA" w:rsidRPr="002D1045" w:rsidRDefault="00CC67FA" w:rsidP="00F648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общей сумме соглашения, на дату, когда подписали </w:t>
            </w:r>
            <w:hyperlink r:id="rId10" w:anchor="/document/11/45135/m111id41670370/" w:tooltip="Дополнительно к госзаданию учредитель заключает с учреждением соглашение о предоставлении субсидии" w:history="1">
              <w:r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соглашение о субсидии</w:t>
              </w:r>
            </w:hyperlink>
          </w:p>
          <w:p w:rsidR="00CC67FA" w:rsidRPr="002D1045" w:rsidRDefault="00CC67FA" w:rsidP="00F648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 доходах текущего года на </w:t>
            </w:r>
            <w:hyperlink r:id="rId11" w:anchor="/document/99/902249301/ZAP2DPE3H1/" w:tooltip="40110 Доходы текущего финансового года" w:history="1">
              <w:r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 xml:space="preserve">счете </w:t>
              </w:r>
              <w:proofErr w:type="gramStart"/>
              <w:r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401.10</w:t>
              </w:r>
            </w:hyperlink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,</w:t>
            </w:r>
            <w:proofErr w:type="gramEnd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дату, когда подтверждена сумма выполнения гос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задания</w:t>
            </w:r>
          </w:p>
        </w:tc>
        <w:tc>
          <w:tcPr>
            <w:tcW w:w="2552" w:type="dxa"/>
          </w:tcPr>
          <w:p w:rsidR="00CC67FA" w:rsidRPr="002D1045" w:rsidRDefault="007109AF" w:rsidP="00F648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2" w:anchor="/document/99/542619320/XA00M7K2N0/" w:tooltip="54. Субсидии на выполнение государственного (муниципального) задания признаются в бухгалтерском учете в качестве доходов будущих периодов на дату возникновения права на их получение..." w:history="1">
              <w:r w:rsidR="00CC67FA"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п. 54</w:t>
              </w:r>
            </w:hyperlink>
            <w:r w:rsidR="00CC67FA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СГС «Доходы», п. п. </w:t>
            </w:r>
            <w:hyperlink r:id="rId13" w:anchor="/document/99/902249301/XA00M4O2MO/" w:tooltip="21. На основе Единого плана счетов и положений настоящей Инструкции для ведения бухгалтерского учета применяются: казенными учреждениями,..." w:history="1">
              <w:r w:rsidR="00CC67FA"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21</w:t>
              </w:r>
            </w:hyperlink>
            <w:r w:rsidR="00CC67FA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14" w:anchor="/document/99/902249301/ZAP250O3DT/" w:tooltip="197. Счет предназначен для учета расчетов по суммам доходов (поступлений), начисленных учреждением в момент возникновения требований к их плательщикам (по суммам предстоящих доходов),.." w:history="1">
              <w:r w:rsidR="00CC67FA"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197</w:t>
              </w:r>
            </w:hyperlink>
            <w:r w:rsidR="00CC67FA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 к Единому плану счетов № 157н, .</w:t>
            </w:r>
            <w:hyperlink r:id="rId15" w:anchor="/document/99/555944502/ZAP2B9O3ES/" w:tooltip="доходы государственных (муниципальных) учреждений от поступлений субсидий на финансовое обеспечение выполнения ими государственного (муниципального) задания" w:history="1">
              <w:r w:rsidR="00CC67FA"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п. 9.3.1 </w:t>
              </w:r>
            </w:hyperlink>
            <w:r w:rsidR="00CC67FA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Порядка применения КОСГУ № 209н.</w:t>
            </w:r>
          </w:p>
          <w:p w:rsidR="00CC67FA" w:rsidRPr="002D1045" w:rsidRDefault="00CC67FA" w:rsidP="00F6484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ED05DE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CC67FA" w:rsidP="00CC67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CC67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CC6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0.401.50 000</w:t>
            </w:r>
          </w:p>
        </w:tc>
        <w:tc>
          <w:tcPr>
            <w:tcW w:w="4683" w:type="dxa"/>
            <w:shd w:val="clear" w:color="auto" w:fill="auto"/>
          </w:tcPr>
          <w:p w:rsidR="00CC67FA" w:rsidRPr="00CC67FA" w:rsidRDefault="00CC67FA" w:rsidP="00CC67F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подписки на газеты и журналы;</w:t>
            </w:r>
          </w:p>
          <w:p w:rsidR="00CC67FA" w:rsidRPr="00CC67FA" w:rsidRDefault="00CC67FA" w:rsidP="00CC67F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страховая премия по договорам страхования, например, КАСКО, ОСАГО;</w:t>
            </w:r>
          </w:p>
          <w:p w:rsidR="00CC67FA" w:rsidRPr="00CC67FA" w:rsidRDefault="00CC67FA" w:rsidP="00CC67F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отпускные, если сотрудник не отработал период, за который предоставили отпуск;</w:t>
            </w:r>
          </w:p>
          <w:p w:rsidR="00CC67FA" w:rsidRPr="00CC67FA" w:rsidRDefault="00CC67FA" w:rsidP="00D16A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плата за сертификат ключа ЭЦП</w:t>
            </w:r>
            <w:r w:rsidR="00D16A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пользование</w:t>
            </w:r>
            <w:r w:rsidR="00D16AA6">
              <w:t xml:space="preserve"> </w:t>
            </w:r>
            <w:r w:rsidR="00D16AA6" w:rsidRPr="00D16A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нескольких отчетных периодов</w:t>
            </w:r>
            <w:r w:rsidRPr="00CC6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CC67FA" w:rsidRDefault="00CC67FA" w:rsidP="00D16A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плата за пользование неисключительными правами: сайтом, компьютерной программой, справочной системой</w:t>
            </w:r>
            <w:r w:rsidR="00D16A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16AA6" w:rsidRPr="00D16A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нескольких отчетных периодов</w:t>
            </w:r>
            <w:r w:rsidRPr="00CC6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т.п.</w:t>
            </w:r>
          </w:p>
          <w:p w:rsidR="00D16AA6" w:rsidRPr="00D16AA6" w:rsidRDefault="00D16AA6" w:rsidP="00D16A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A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      </w:r>
          </w:p>
          <w:p w:rsidR="00D16AA6" w:rsidRPr="00D16AA6" w:rsidRDefault="00D16AA6" w:rsidP="00D16A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A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договорам страхования, а также договорам неисключительного права пользования период, к которому относятся расходы, равен сроку действия договора. </w:t>
            </w:r>
            <w:r w:rsidRPr="00D16A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 другим расходам, которые относятся к будущим периодам, длительность периода </w:t>
            </w:r>
          </w:p>
          <w:p w:rsidR="00D16AA6" w:rsidRPr="00D16AA6" w:rsidRDefault="00D16AA6" w:rsidP="00D16A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A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устанавливается руководителем учреждения в приказе.</w:t>
            </w:r>
          </w:p>
          <w:p w:rsidR="00D16AA6" w:rsidRPr="00D16AA6" w:rsidRDefault="00D16AA6" w:rsidP="00D16A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16AA6" w:rsidRPr="00D16AA6" w:rsidRDefault="00D16AA6" w:rsidP="00D16A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A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</w:t>
            </w:r>
          </w:p>
          <w:p w:rsidR="005F457B" w:rsidRPr="002D1045" w:rsidRDefault="00D16AA6" w:rsidP="000262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A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месяца в течение срока действия договора.</w:t>
            </w:r>
          </w:p>
        </w:tc>
        <w:tc>
          <w:tcPr>
            <w:tcW w:w="2552" w:type="dxa"/>
            <w:shd w:val="clear" w:color="auto" w:fill="auto"/>
          </w:tcPr>
          <w:p w:rsidR="0002623C" w:rsidRDefault="005F457B" w:rsidP="000262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п. п. </w:t>
            </w:r>
            <w:r w:rsidR="0002623C" w:rsidRPr="0002623C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302, 302.1</w:t>
            </w:r>
            <w:r w:rsidR="0002623C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, 66</w:t>
            </w:r>
            <w:r w:rsidR="0002623C" w:rsidRPr="0002623C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Pr="00026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Инструкции к Единому плану счетов  157н, </w:t>
            </w:r>
          </w:p>
          <w:p w:rsidR="005F457B" w:rsidRPr="002D1045" w:rsidRDefault="005F457B" w:rsidP="0002623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ED05DE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Учет расходов на формирование себестоимости в рамках выполнения </w:t>
            </w:r>
            <w:proofErr w:type="spellStart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госзадания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24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.109.60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  <w:p w:rsidR="007727DC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24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.109.70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  <w:p w:rsidR="005F457B" w:rsidRPr="002D1045" w:rsidRDefault="007727DC" w:rsidP="00524A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24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.109.80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Ведется в общей группировке по КФО </w:t>
            </w:r>
            <w:r w:rsidR="00524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  <w:r w:rsidR="00524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КФО -7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7109AF" w:rsidP="00F608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6" w:anchor="/document/99/902249301/XA00MD02NU/" w:tooltip="135. Общехозяйственные расходы учреждения, произведенные за отчетный период (месяц), согласно утвержденной учреждением учетной политики распределяются на себестоимость реализованной готовой продукции, оказанных работ, услуг, а в..." w:history="1">
              <w:r w:rsidR="00F608BE" w:rsidRPr="00F608B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пункт 13</w:t>
              </w:r>
            </w:hyperlink>
            <w:r w:rsidR="00F60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F608BE" w:rsidRPr="00F60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 к Единому плану счетов № 157н.</w:t>
            </w: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384474" w:rsidP="00E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Учет расходов на формирование себестоимости в рамках приносящей доход деятельности</w:t>
            </w:r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662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.109.60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  <w:p w:rsidR="007727DC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662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.109.70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  <w:p w:rsidR="005F457B" w:rsidRPr="002D1045" w:rsidRDefault="007727DC" w:rsidP="006627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662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.109.80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Раздельно по группам услуг: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1)Приносящая</w:t>
            </w:r>
            <w:proofErr w:type="gramEnd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доход деятельность, за исключением розничной аптеки 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.109.61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.109.71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.109.81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2)Приносящая</w:t>
            </w:r>
            <w:proofErr w:type="gramEnd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доход деятельность в рамках продаж розничной аптеки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.109.62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.109.72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.109.82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457B" w:rsidRPr="002D1045" w:rsidRDefault="007109AF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7" w:anchor="/document/99/902249301/XA00MD02NU/" w:tooltip="135. Общехозяйственные расходы учреждения, произведенные за отчетный период (месяц), согласно утвержденной учреждением учетной политики распределяются на себестоимость реализованной готовой продукции, оказанных работ, услуг, а в..." w:history="1">
              <w:r w:rsidR="00F608BE" w:rsidRPr="00F608B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пункт 135</w:t>
              </w:r>
            </w:hyperlink>
            <w:r w:rsidR="00F608BE" w:rsidRPr="00F60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 к Единому плану счетов № 157н.</w:t>
            </w: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384474" w:rsidP="00E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 оценки материальных запасов, полученных в результате ремонта, разборки, утилизации (ликвидации), основных средств или иного имущества 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0.105.00 000</w:t>
            </w: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2836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Справедливая стоимость на дату принятия к бухгалтерскому учету, рассчитанной методом рыночных цен и сумм, уплачиваемых учреждением за доставку материальных запасов, приведение их в состояние, пригодное для использования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Подпункт «а» пункта 9 стандарта «Учетная политика, оценочные значения и ошибки»</w:t>
            </w: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384474" w:rsidP="00E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D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оценки безвозмездно полученных нефинансовых активов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0.101.00. 000</w:t>
            </w:r>
          </w:p>
          <w:p w:rsidR="005F457B" w:rsidRPr="002D1045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0.105.00.000</w:t>
            </w:r>
          </w:p>
        </w:tc>
        <w:tc>
          <w:tcPr>
            <w:tcW w:w="4683" w:type="dxa"/>
            <w:shd w:val="clear" w:color="auto" w:fill="auto"/>
          </w:tcPr>
          <w:p w:rsidR="00CC67FA" w:rsidRDefault="00CC67FA" w:rsidP="00CC67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Оценку рыночной стоимости для принятия к бухгалтерскому учету проводит комиссия.</w:t>
            </w:r>
          </w:p>
          <w:p w:rsidR="00CC67FA" w:rsidRPr="00CC67FA" w:rsidRDefault="00CC67FA" w:rsidP="00CC67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Данные о рыночной цене безвозмездно полученных нефинансовых активов подтвержд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ается</w:t>
            </w:r>
            <w:r w:rsidRPr="00CC6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документально:</w:t>
            </w:r>
          </w:p>
          <w:p w:rsidR="00CC67FA" w:rsidRPr="00CC67FA" w:rsidRDefault="00CC67FA" w:rsidP="00CC67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справками (другими подтверждающими документами) Росстата;</w:t>
            </w:r>
          </w:p>
          <w:p w:rsidR="00CC67FA" w:rsidRPr="00CC67FA" w:rsidRDefault="00CC67FA" w:rsidP="00CC67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прайс-листами заводов-изготовителей;</w:t>
            </w:r>
          </w:p>
          <w:p w:rsidR="00CC67FA" w:rsidRPr="00CC67FA" w:rsidRDefault="00CC67FA" w:rsidP="00CC67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справками (другими подтверждающими документами) оценщиков;</w:t>
            </w:r>
          </w:p>
          <w:p w:rsidR="00CC67FA" w:rsidRDefault="00CC67FA" w:rsidP="00CC67F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информацией, размещенной в СМИ, и т. д.</w:t>
            </w:r>
          </w:p>
          <w:p w:rsidR="00CC67FA" w:rsidRPr="00CC67FA" w:rsidRDefault="00CC67FA" w:rsidP="00CC67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коммерческими предложениями различных организаций;</w:t>
            </w:r>
          </w:p>
          <w:p w:rsidR="00CC67FA" w:rsidRDefault="00CC67FA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67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случаях невозможности документального подтверждения стоимость определяется экспертным путем.</w:t>
            </w:r>
          </w:p>
          <w:p w:rsidR="00283675" w:rsidRPr="002D1045" w:rsidRDefault="00283675" w:rsidP="002836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Если данные о ценах недоступны, то в условной оценке: 1 объект – 1 рубль. После того как информация поступит,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8" w:anchor="/document/86/106961/" w:history="1">
              <w:r w:rsidRPr="0028367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комиссия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8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должна пересмотреть балансовую стоимость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24249B" w:rsidP="002424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пунктах </w:t>
            </w:r>
            <w:hyperlink r:id="rId19" w:anchor="/document/99/420389698/ZAP2IE03OG/" w:tooltip="22. Первоначальной стоимостью объекта основных средств, приобретенного в результате необменной операции, является его справедливая стоимость на дату приобретения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22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20" w:anchor="/document/99/420389698/ZAP2HTU3I5/" w:tooltip="24. Объекты основных средств, полученные субъектом учета от собственника (учредителя), иной организации государственного сектора подлежат признанию в бухгалтерском учете в оценке,.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24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СГС «Основные средства», пунктах </w:t>
            </w:r>
            <w:hyperlink r:id="rId21" w:anchor="/document/99/902249301/XA00MA22N7/" w:tooltip="25. Первоначальной (фактической) стоимостью объектов нефинансовых активов, полученных учреждением по необменной операции (безвозмездно, в том числе по договору дарения), является..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25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22" w:anchor="/document/99/902249301/ZAP22H83G6/" w:tooltip="29. Передача (получение) объектов государственного (муниципального) имущества между органами государственной власти (государственными органами), органами местного самоуправления (муниципальными..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29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Единому плану счетов № 157н, </w:t>
            </w:r>
            <w:hyperlink r:id="rId23" w:anchor="/document/99/902254660/ZAP1O0E37N/" w:tooltip="67.7. Принятие к учету суммы убытков от обесценения нефинансовых активов при получении объектов основных средств, нематериальных активов, непроизведенных активов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пункте 67.7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 № 174н</w:t>
            </w: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384474" w:rsidP="00E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Прямые затраты (расходы, непосредственно связанные с оказанием услуг)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КРБ.2.109.60.000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КРБ.4.109.60.000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КРБ.7.109.60.000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tbl>
            <w:tblPr>
              <w:tblW w:w="4291" w:type="dxa"/>
              <w:tblLayout w:type="fixed"/>
              <w:tblLook w:val="04A0" w:firstRow="1" w:lastRow="0" w:firstColumn="1" w:lastColumn="0" w:noHBand="0" w:noVBand="1"/>
            </w:tblPr>
            <w:tblGrid>
              <w:gridCol w:w="4291"/>
            </w:tblGrid>
            <w:tr w:rsidR="005F457B" w:rsidRPr="002E6BBA" w:rsidTr="003D2C49">
              <w:trPr>
                <w:trHeight w:val="570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57B" w:rsidRPr="002E6BBA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·затраты на оплату труда и начисления на выплаты по оплате труда сотрудников учреждения, непосредственно участвующих в оказании услуги (изготовлении продукции);</w:t>
                  </w:r>
                </w:p>
              </w:tc>
            </w:tr>
            <w:tr w:rsidR="005F457B" w:rsidRPr="002E6BBA" w:rsidTr="003D2C49">
              <w:trPr>
                <w:trHeight w:val="510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57B" w:rsidRPr="002E6BBA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·списанные материальные запасы, израсходованные непосредственно на оказание услуги (изготовление продукции), естественная убыль;</w:t>
                  </w:r>
                </w:p>
              </w:tc>
            </w:tr>
            <w:tr w:rsidR="005F457B" w:rsidRPr="002E6BBA" w:rsidTr="003D2C49">
              <w:trPr>
                <w:trHeight w:val="510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57B" w:rsidRPr="002E6BBA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переданные в эксплуатацию объекты основных средств стоимостью до 10 000 руб. включительно, которые используются при оказании услуги (изготовлении продукции);</w:t>
                  </w:r>
                </w:p>
              </w:tc>
            </w:tr>
          </w:tbl>
          <w:p w:rsidR="005F457B" w:rsidRPr="002E6BBA" w:rsidRDefault="005F457B" w:rsidP="005F457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457B" w:rsidRPr="002D1045" w:rsidRDefault="0024249B" w:rsidP="002424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пунктами </w:t>
            </w:r>
            <w:hyperlink r:id="rId24" w:anchor="/document/99/902249301/ZAP2DGM3J7/" w:tooltip="Затраты учреждения при изготовлении готовой продукции, выполнении работ, оказании услуг делятся на прямые и накладные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134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25" w:anchor="/document/99/902249301/XA00MCC2N1/" w:tooltip="138. Затраты на изготовление готовой продукции, выполнение работ, услуг учитываются на счете, содержащем соответствующий аналитический код группы синтетического счета, согласно пункту..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138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Инструкции к Единому плану счетов № 157н </w:t>
            </w:r>
            <w:hyperlink r:id="rId26" w:anchor="/document/99/902374348/ZAP2D3C3LM/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письмо Минфина от 11.07.2012 № 02-6-10/2682</w:t>
              </w:r>
            </w:hyperlink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ED05DE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Накладные затраты (Расходы, которые связаны с основной деятельностью, но не имеют прямой связи с определенны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 видом услуг)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КРБ.2.109.70.000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КРБ.4.109.70.000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КРБ.7.109.70.000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-амортизация основных средств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-затраты на их содержание и эксплуатацию</w:t>
            </w:r>
          </w:p>
          <w:p w:rsidR="005F457B" w:rsidRDefault="005F457B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-командировки и обучение основного персонала, </w:t>
            </w:r>
          </w:p>
          <w:p w:rsidR="005F457B" w:rsidRPr="002D1045" w:rsidRDefault="005F457B" w:rsidP="002E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BBA"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другие расходы на отделы учреждения,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выполняют услуги или работы;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ED05DE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Общехозяйственные расходы (связаны с управлением учреждением, организацией хозяйственной деятельности, содержанием общего имущества)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КРБ.2.109.80.000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КРБ.4.109.80.000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КРБ.7.109.80.000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tbl>
            <w:tblPr>
              <w:tblW w:w="4150" w:type="dxa"/>
              <w:tblLayout w:type="fixed"/>
              <w:tblLook w:val="04A0" w:firstRow="1" w:lastRow="0" w:firstColumn="1" w:lastColumn="0" w:noHBand="0" w:noVBand="1"/>
            </w:tblPr>
            <w:tblGrid>
              <w:gridCol w:w="4150"/>
            </w:tblGrid>
            <w:tr w:rsidR="005F457B" w:rsidRPr="002D1045" w:rsidTr="003D2C49">
              <w:trPr>
                <w:trHeight w:val="12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расходы на оплату труда и начисления на выплаты по оплате труда сотрудников учреждения, не принимающих непосредственного участия при оказании услуги (изготовлении продукции): административно-управленческого, административно-хозяйственного и прочего обслуживающего персонала;</w:t>
                  </w:r>
                </w:p>
              </w:tc>
            </w:tr>
            <w:tr w:rsidR="005F457B" w:rsidRPr="002D1045" w:rsidTr="003D2C49">
              <w:trPr>
                <w:trHeight w:val="9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-·материальные запасы, израсходованные на общехозяйственные нужды учреждения (в т. ч. в качестве естественной убыли, пришедшие в негодность) на цели, не связанные напрямую с оказанием услуг (изготовлением готовой продукции);</w:t>
                  </w:r>
                </w:p>
              </w:tc>
            </w:tr>
            <w:tr w:rsidR="005F457B" w:rsidRPr="002D1045" w:rsidTr="003D2C49">
              <w:trPr>
                <w:trHeight w:val="9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переданные в эксплуатацию объекты основных средств стоимостью до 10 000 руб. включительно на цели, не связанные напрямую с оказанием услуг (изготовлением готовой продукции);</w:t>
                  </w:r>
                </w:p>
              </w:tc>
            </w:tr>
            <w:tr w:rsidR="005F457B" w:rsidRPr="002D1045" w:rsidTr="003D2C49">
              <w:trPr>
                <w:trHeight w:val="6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амортизация основных средств, не связанных напрямую с оказанием услуг (выполнением работ, изготовлением готовой продукции);</w:t>
                  </w:r>
                </w:p>
              </w:tc>
            </w:tr>
            <w:tr w:rsidR="005F457B" w:rsidRPr="002D1045" w:rsidTr="003D2C49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коммунальные расходы;</w:t>
                  </w:r>
                </w:p>
              </w:tc>
            </w:tr>
            <w:tr w:rsidR="005F457B" w:rsidRPr="002D1045" w:rsidTr="003D2C49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расходы услуги связи;</w:t>
                  </w:r>
                </w:p>
              </w:tc>
            </w:tr>
            <w:tr w:rsidR="005F457B" w:rsidRPr="002D1045" w:rsidTr="003D2C49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расходы на транспортные услуги;</w:t>
                  </w:r>
                </w:p>
              </w:tc>
            </w:tr>
            <w:tr w:rsidR="005F457B" w:rsidRPr="002D1045" w:rsidTr="003D2C49">
              <w:trPr>
                <w:trHeight w:val="6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расходы на содержание транспорта, зданий, сооружений и инвентаря общехозяйственного назначения;</w:t>
                  </w:r>
                </w:p>
              </w:tc>
            </w:tr>
            <w:tr w:rsidR="005F457B" w:rsidRPr="002D1045" w:rsidTr="003D2C49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-на охрану учреждения;</w:t>
                  </w:r>
                </w:p>
              </w:tc>
            </w:tr>
            <w:tr w:rsidR="005F457B" w:rsidRPr="002D1045" w:rsidTr="003D2C49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прочие работы и ус</w:t>
                  </w:r>
                  <w:r w:rsidR="002E6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луги на общехозяйственные нужды;</w:t>
                  </w:r>
                </w:p>
                <w:p w:rsidR="002E6BBA" w:rsidRPr="002D1045" w:rsidRDefault="002E6BBA" w:rsidP="002E6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-·расходы на аренду помещений.</w:t>
                  </w:r>
                </w:p>
              </w:tc>
            </w:tr>
          </w:tbl>
          <w:p w:rsidR="005F457B" w:rsidRPr="002D1045" w:rsidRDefault="005F457B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384474" w:rsidP="00E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Расходы, которые не учитываются при формировании себестоимости,</w:t>
            </w: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КРБ.2.40</w:t>
            </w:r>
            <w:r w:rsidR="00FD21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КРБ.4.40</w:t>
            </w:r>
            <w:r w:rsidR="00FD21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.20.000</w:t>
            </w:r>
          </w:p>
          <w:p w:rsidR="00F97EF6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КРБ.7.40</w:t>
            </w:r>
            <w:r w:rsidR="00FD21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.20.00</w:t>
            </w:r>
          </w:p>
          <w:p w:rsidR="005F457B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  <w:p w:rsidR="00F97EF6" w:rsidRDefault="00F97EF6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КРБ.5.401.20.000</w:t>
            </w:r>
          </w:p>
          <w:p w:rsidR="00F97EF6" w:rsidRPr="002D1045" w:rsidRDefault="00F97EF6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КРБ.6</w:t>
            </w:r>
            <w:r w:rsidRPr="00F97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.401.20.000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28367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-расходы на социальное обеспечение (</w:t>
            </w: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подстатьи КОСГУ </w:t>
            </w:r>
            <w:hyperlink r:id="rId27" w:anchor="/document/117/45547/dfasvvrcg3/" w:tooltip="Пособия по социальной помощи населению" w:history="1">
              <w:r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262</w:t>
              </w:r>
            </w:hyperlink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" w:anchor="/document/117/45547/dfas0o8q80/" w:tooltip="Единовременное пособие военнослужащим и сотрудникам правоохранительных органов при заболевании или получении телесных повреждений: – не исключающих возможности заниматься профессиональной..." w:history="1">
              <w:r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263</w:t>
              </w:r>
            </w:hyperlink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F457B" w:rsidRPr="0028367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 (</w:t>
            </w:r>
            <w:hyperlink r:id="rId29" w:anchor="/document/99/499032456/XA00MJG2OA/" w:tooltip="Подстатья 296 Иные расходы" w:history="1">
              <w:r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подстатья КОСГУ 296</w:t>
              </w:r>
            </w:hyperlink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F457B" w:rsidRPr="002D104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расходов по содержанию </w:t>
            </w: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 и особо ценного движимого имущества, закрепленного за бюджетным учреждением учредителем;</w:t>
            </w:r>
          </w:p>
          <w:p w:rsidR="005F457B" w:rsidRPr="002D104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дебиторской задолженности по расходам, признанной в соответствии с законодательством Российской Федерации нереальной к взысканию;</w:t>
            </w:r>
          </w:p>
          <w:p w:rsidR="005F457B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фактическая стоимость материального запаса, по которому принято решение о списании в связи с его уничтожением, повреждением, изъятием и пр.</w:t>
            </w:r>
          </w:p>
          <w:p w:rsidR="00CA379C" w:rsidRPr="00CA379C" w:rsidRDefault="00CA379C" w:rsidP="00CA3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расходы на транспортный налог;</w:t>
            </w:r>
          </w:p>
          <w:p w:rsidR="00CA379C" w:rsidRPr="00CA379C" w:rsidRDefault="00CA379C" w:rsidP="00CA3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расходы на налог на имущество;</w:t>
            </w:r>
          </w:p>
          <w:p w:rsidR="00CA379C" w:rsidRDefault="00CA379C" w:rsidP="00CA3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штрафы и пени по налогам, штрафы, пени,</w:t>
            </w:r>
          </w:p>
          <w:p w:rsidR="00CA379C" w:rsidRPr="00CA379C" w:rsidRDefault="00CA379C" w:rsidP="00CA3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неустойки за нарушение условий </w:t>
            </w:r>
          </w:p>
          <w:p w:rsidR="00CA379C" w:rsidRDefault="00CA379C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договоров;</w:t>
            </w:r>
          </w:p>
          <w:p w:rsidR="00F97EF6" w:rsidRPr="002D1045" w:rsidRDefault="00F97EF6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расходы по КФО – 5 или КФО-6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ED05DE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График и </w:t>
            </w:r>
            <w:proofErr w:type="gramStart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 документооборота</w:t>
            </w:r>
            <w:proofErr w:type="gramEnd"/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взаимодействия структурных подразделений и лиц, ответственных за оформление фактов хозяйственной жизни, порядок и сроки передачи первичных учетных документов для отражения в бухгалтерском учете устанавливаются в соответствии </w:t>
            </w: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30" w:anchor="/document/118/62196/" w:history="1">
              <w:r w:rsidR="00283675"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</w:t>
              </w:r>
              <w:r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риложением </w:t>
              </w:r>
            </w:hyperlink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к Приказу </w:t>
            </w: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Учетной политике № 778-Д от 29.12.2018г.</w:t>
            </w:r>
          </w:p>
        </w:tc>
        <w:tc>
          <w:tcPr>
            <w:tcW w:w="2552" w:type="dxa"/>
            <w:shd w:val="clear" w:color="auto" w:fill="auto"/>
          </w:tcPr>
          <w:p w:rsidR="005F457B" w:rsidRPr="00180EE0" w:rsidRDefault="007109AF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1" w:anchor="/document/99/420388973/XA00M9I2NE/" w:tooltip="22. Правила документооборота, в 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, технология обработки..." w:history="1">
              <w:r w:rsidR="005F457B"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пункт 22</w:t>
              </w:r>
            </w:hyperlink>
            <w:r w:rsidR="005F457B"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СГС «Концептуальные основы бухучета и отчетности», </w:t>
            </w:r>
            <w:hyperlink r:id="rId32" w:anchor="/document/99/542618106/XA00MA42N8/" w:tooltip="д) 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..." w:history="1">
              <w:r w:rsidR="005F457B"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подпункт «д»</w:t>
              </w:r>
            </w:hyperlink>
            <w:r w:rsidR="005F457B"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пункта 9 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СГС «Учетная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политика, оценочные значения и ошибки».</w:t>
            </w: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ED05DE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Порядок организации и обеспечения (осуществления) внутреннего контроля</w:t>
            </w: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F567A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F457B" w:rsidRPr="002D104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осуществлению внутреннего контроля совершаемых фактов хозяйственной жизни в ГБУЗ СК «Ставропольская краевая клиническая больница»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7109AF" w:rsidP="002836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3" w:anchor="/document/118/62198/" w:history="1">
              <w:r w:rsidR="005F457B"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приложени</w:t>
              </w:r>
              <w:r w:rsidR="00283675"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е</w:t>
              </w:r>
              <w:r w:rsidR="005F457B"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 №1</w:t>
              </w:r>
            </w:hyperlink>
            <w:r w:rsidR="005F457B"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к Приказу об Учетной политике № 778-Д от</w:t>
            </w:r>
            <w:r w:rsidR="005F457B" w:rsidRPr="00F5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29.12.2018г</w:t>
            </w: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ED05DE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Порядок признания в учете и раскрытия в отчетности событий после отчетной даты</w:t>
            </w:r>
          </w:p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5F457B" w:rsidRPr="002D1045" w:rsidTr="003D2C49">
              <w:tc>
                <w:tcPr>
                  <w:tcW w:w="480" w:type="dxa"/>
                  <w:vAlign w:val="center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в учете и раскрытие в бухгалтерской отчетно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событий после отчетной даты </w:t>
            </w: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приведенном в </w:t>
            </w:r>
            <w:hyperlink r:id="rId34" w:anchor="/document/118/62198/" w:history="1">
              <w:r w:rsid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</w:t>
              </w:r>
              <w:r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риложении №16</w:t>
              </w:r>
            </w:hyperlink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об Учетной политике № 77</w:t>
            </w: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8-Д от 29.12.2018г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2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Подпункт «з» пункта 9 стандарта «Учетная политика, оценочные значения и ошибки»</w:t>
            </w: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ED05DE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оценки дебиторской задолженности </w:t>
            </w:r>
          </w:p>
        </w:tc>
        <w:tc>
          <w:tcPr>
            <w:tcW w:w="1943" w:type="dxa"/>
            <w:shd w:val="clear" w:color="auto" w:fill="auto"/>
          </w:tcPr>
          <w:p w:rsidR="005F457B" w:rsidRPr="002D1045" w:rsidRDefault="001B36C9" w:rsidP="001B36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F45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.205 00 000</w:t>
            </w: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 о признании дебиторской задолженности безнадежной к взысканию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5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Приказу об Учетной политике № 778-Д от 29.12.2018г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 11 СГС «Доходы»</w:t>
            </w:r>
          </w:p>
        </w:tc>
      </w:tr>
      <w:tr w:rsidR="005F457B" w:rsidRPr="002D1045" w:rsidTr="00CC67FA">
        <w:tc>
          <w:tcPr>
            <w:tcW w:w="370" w:type="dxa"/>
          </w:tcPr>
          <w:p w:rsidR="005F457B" w:rsidRPr="002D1045" w:rsidRDefault="00384474" w:rsidP="00E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7109AF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5" w:anchor="/document/11/44808/" w:history="1">
              <w:r w:rsidR="005F457B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Инвентаризация</w:t>
              </w:r>
            </w:hyperlink>
            <w:r w:rsidR="005F45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F457B" w:rsidRPr="00F5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активов, обязательств, имущества за балансом, других объектов бухучета.</w:t>
            </w:r>
          </w:p>
        </w:tc>
        <w:tc>
          <w:tcPr>
            <w:tcW w:w="1943" w:type="dxa"/>
            <w:shd w:val="clear" w:color="auto" w:fill="auto"/>
          </w:tcPr>
          <w:p w:rsidR="005F457B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384474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Порядок, как </w:t>
            </w:r>
            <w:hyperlink r:id="rId36" w:anchor="/document/11/44808/" w:history="1">
              <w:r w:rsidRPr="00384474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проводить инвентаризацию</w:t>
              </w:r>
            </w:hyperlink>
            <w:r w:rsidRPr="003844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активов, обязательств, имущества за балансом, других объектов бухучета осуществляется в порядке, приведенном в </w:t>
            </w:r>
            <w:hyperlink r:id="rId37" w:anchor="/document/118/62198/" w:history="1">
              <w:r w:rsidRPr="00384474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приложении №1</w:t>
              </w:r>
            </w:hyperlink>
            <w:r w:rsidRPr="003844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к Приказу об Учетной политике № 778-Д от 29.12.2018г</w:t>
            </w:r>
          </w:p>
        </w:tc>
        <w:tc>
          <w:tcPr>
            <w:tcW w:w="2552" w:type="dxa"/>
            <w:shd w:val="clear" w:color="auto" w:fill="auto"/>
          </w:tcPr>
          <w:p w:rsidR="005F457B" w:rsidRPr="00180EE0" w:rsidRDefault="00180EE0" w:rsidP="00180E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hyperlink r:id="rId38" w:anchor="/document/99/420388973/XA00M5U2M7/" w:tooltip="81. Проведение инвентаризации обязательно: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81</w:t>
              </w:r>
            </w:hyperlink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39" w:anchor="/document/99/420388973/ZAP2CL23JS/" w:tooltip="Результаты инвентаризации реорганизуемого (упраздняемого, ликвидируемого) субъекта учета отражаются в бухгалтерской (финансовой) отчетности, представляемой на дату его реорганизации,..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82</w:t>
              </w:r>
            </w:hyperlink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СГС «Концептуальные основы бухучета и отчетности», </w:t>
            </w:r>
            <w:hyperlink r:id="rId40" w:anchor="/document/99/902254657/ZAP2FE23JT/" w:tooltip="Перед составлением годовой бюджетной отчетности должна быть проведена инвентаризация активов и обязательств в порядке, установленном экономическим субъектом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пункт 7</w:t>
              </w:r>
            </w:hyperlink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Инструкции, утвержденной </w:t>
            </w:r>
            <w:hyperlink r:id="rId41" w:anchor="/document/99/902254657/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приказом Минфина от 28.12.2010 № 191н</w:t>
              </w:r>
            </w:hyperlink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42" w:anchor="/document/99/902271090/ZAP2GEI3L4/" w:tooltip="Данные, отраженные в годовой бухгалтерской отчетности учреждения, должны быть подтверждены результатами инвентаризации активов и обязательств, проведенной учреждением в порядке, им...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пункт 9</w:t>
              </w:r>
            </w:hyperlink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Инструкции, </w:t>
            </w:r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утвержденной </w:t>
            </w:r>
            <w:hyperlink r:id="rId43" w:anchor="/document/99/902271090/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приказом Минфина от 25.03.2011 № 33н</w:t>
              </w:r>
            </w:hyperlink>
          </w:p>
        </w:tc>
      </w:tr>
      <w:tr w:rsidR="00BD64DA" w:rsidRPr="009561F1" w:rsidTr="00CC67FA">
        <w:tc>
          <w:tcPr>
            <w:tcW w:w="370" w:type="dxa"/>
          </w:tcPr>
          <w:p w:rsidR="00BD64DA" w:rsidRPr="009561F1" w:rsidRDefault="00BD64DA" w:rsidP="00E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15" w:type="dxa"/>
            <w:shd w:val="clear" w:color="auto" w:fill="auto"/>
          </w:tcPr>
          <w:p w:rsidR="00BD64DA" w:rsidRPr="009561F1" w:rsidRDefault="00C729DC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учета материальных запасов</w:t>
            </w:r>
          </w:p>
        </w:tc>
        <w:tc>
          <w:tcPr>
            <w:tcW w:w="1943" w:type="dxa"/>
            <w:shd w:val="clear" w:color="auto" w:fill="auto"/>
          </w:tcPr>
          <w:p w:rsidR="00BD64DA" w:rsidRPr="009561F1" w:rsidRDefault="00BD64DA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BD64DA" w:rsidRPr="009561F1" w:rsidRDefault="00C729DC" w:rsidP="00BD64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Номенклатурная единица</w:t>
            </w:r>
            <w:r w:rsidR="00B36A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решение о применении единиц учета принимает комиссия.</w:t>
            </w:r>
          </w:p>
        </w:tc>
        <w:tc>
          <w:tcPr>
            <w:tcW w:w="2552" w:type="dxa"/>
            <w:shd w:val="clear" w:color="auto" w:fill="auto"/>
          </w:tcPr>
          <w:p w:rsidR="001501D3" w:rsidRPr="001501D3" w:rsidRDefault="001501D3" w:rsidP="00150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п.8 </w:t>
            </w:r>
            <w:r w:rsidRPr="00150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Минфина России от 07.12.2018 N 256н</w:t>
            </w:r>
          </w:p>
          <w:p w:rsidR="00BD64DA" w:rsidRPr="009561F1" w:rsidRDefault="001501D3" w:rsidP="00150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0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"Об утверждении федерального стандарта бухгалтерского учета для организаций государственного сектора "Запасы"</w:t>
            </w:r>
          </w:p>
        </w:tc>
      </w:tr>
      <w:tr w:rsidR="009561F1" w:rsidRPr="009561F1" w:rsidTr="00CC67FA">
        <w:tc>
          <w:tcPr>
            <w:tcW w:w="370" w:type="dxa"/>
          </w:tcPr>
          <w:p w:rsidR="009561F1" w:rsidRPr="009561F1" w:rsidRDefault="009561F1" w:rsidP="00E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5" w:type="dxa"/>
            <w:shd w:val="clear" w:color="auto" w:fill="auto"/>
          </w:tcPr>
          <w:p w:rsidR="009561F1" w:rsidRPr="009561F1" w:rsidRDefault="004E1F03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Товары, переданные в реализацию</w:t>
            </w:r>
          </w:p>
        </w:tc>
        <w:tc>
          <w:tcPr>
            <w:tcW w:w="1943" w:type="dxa"/>
            <w:shd w:val="clear" w:color="auto" w:fill="auto"/>
          </w:tcPr>
          <w:p w:rsidR="009561F1" w:rsidRPr="009561F1" w:rsidRDefault="009561F1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9561F1" w:rsidRPr="004E1F03" w:rsidRDefault="004E1F03" w:rsidP="00BD64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Отражаются по цене реализации с обособлением торговой наценки</w:t>
            </w:r>
          </w:p>
        </w:tc>
        <w:tc>
          <w:tcPr>
            <w:tcW w:w="2552" w:type="dxa"/>
            <w:shd w:val="clear" w:color="auto" w:fill="auto"/>
          </w:tcPr>
          <w:p w:rsidR="001501D3" w:rsidRPr="001501D3" w:rsidRDefault="001501D3" w:rsidP="00150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п.30 </w:t>
            </w:r>
            <w:r w:rsidRPr="00150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Минфина России от 07.12.2018 N 256н</w:t>
            </w:r>
          </w:p>
          <w:p w:rsidR="009561F1" w:rsidRPr="009561F1" w:rsidRDefault="001501D3" w:rsidP="00150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0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"Об утверждении федерального стандарта бухгалтерского учета для организаций государственного сектора "Запасы"</w:t>
            </w:r>
          </w:p>
        </w:tc>
      </w:tr>
      <w:tr w:rsidR="004E1F03" w:rsidRPr="009561F1" w:rsidTr="00CC67FA">
        <w:tc>
          <w:tcPr>
            <w:tcW w:w="370" w:type="dxa"/>
          </w:tcPr>
          <w:p w:rsidR="004E1F03" w:rsidRDefault="004E1F03" w:rsidP="00E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5" w:type="dxa"/>
            <w:shd w:val="clear" w:color="auto" w:fill="auto"/>
          </w:tcPr>
          <w:p w:rsidR="004E1F03" w:rsidRDefault="004E1F03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по долгосрочным договорам</w:t>
            </w:r>
          </w:p>
        </w:tc>
        <w:tc>
          <w:tcPr>
            <w:tcW w:w="1943" w:type="dxa"/>
            <w:shd w:val="clear" w:color="auto" w:fill="auto"/>
          </w:tcPr>
          <w:p w:rsidR="004E1F03" w:rsidRPr="009561F1" w:rsidRDefault="004E1F03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4E1F03" w:rsidRPr="004E1F03" w:rsidRDefault="004E1F03" w:rsidP="00BD64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Признаются </w:t>
            </w:r>
            <w:r w:rsidRPr="004E1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неравномерно.</w:t>
            </w:r>
          </w:p>
        </w:tc>
        <w:tc>
          <w:tcPr>
            <w:tcW w:w="2552" w:type="dxa"/>
            <w:shd w:val="clear" w:color="auto" w:fill="auto"/>
          </w:tcPr>
          <w:p w:rsidR="001501D3" w:rsidRPr="001501D3" w:rsidRDefault="001501D3" w:rsidP="00150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п.11 </w:t>
            </w:r>
            <w:r w:rsidRPr="00150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Минфина России от 29.06.2018 N 145н</w:t>
            </w:r>
          </w:p>
          <w:p w:rsidR="004E1F03" w:rsidRPr="009561F1" w:rsidRDefault="001501D3" w:rsidP="00150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0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"Об утверждении федерального стандарта бухгалтерского учета для организаций государственного сектора "Долгосрочные договоры"</w:t>
            </w:r>
          </w:p>
        </w:tc>
      </w:tr>
      <w:tr w:rsidR="004E1F03" w:rsidRPr="009561F1" w:rsidTr="00CC67FA">
        <w:tc>
          <w:tcPr>
            <w:tcW w:w="370" w:type="dxa"/>
          </w:tcPr>
          <w:p w:rsidR="004E1F03" w:rsidRDefault="004E1F03" w:rsidP="00E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5" w:type="dxa"/>
            <w:shd w:val="clear" w:color="auto" w:fill="auto"/>
          </w:tcPr>
          <w:p w:rsidR="004E1F03" w:rsidRDefault="004E1F03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03">
              <w:rPr>
                <w:rFonts w:ascii="Times New Roman" w:hAnsi="Times New Roman" w:cs="Times New Roman"/>
                <w:sz w:val="24"/>
                <w:szCs w:val="24"/>
              </w:rPr>
              <w:t>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</w:t>
            </w:r>
          </w:p>
        </w:tc>
        <w:tc>
          <w:tcPr>
            <w:tcW w:w="1943" w:type="dxa"/>
            <w:shd w:val="clear" w:color="auto" w:fill="auto"/>
          </w:tcPr>
          <w:p w:rsidR="004E1F03" w:rsidRPr="009561F1" w:rsidRDefault="004E1F03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4E1F03" w:rsidRDefault="004E1F03" w:rsidP="00BD64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учреждение применяет положения СГС «Долгосрочные договоры». Доходы по таким договорам признаются доходами текущего года равномерно в последний день каждого месяца до истечения срока действия договора.</w:t>
            </w:r>
          </w:p>
        </w:tc>
        <w:tc>
          <w:tcPr>
            <w:tcW w:w="2552" w:type="dxa"/>
            <w:shd w:val="clear" w:color="auto" w:fill="auto"/>
          </w:tcPr>
          <w:p w:rsidR="001501D3" w:rsidRPr="001501D3" w:rsidRDefault="001501D3" w:rsidP="00150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0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п.11 Приказ Минфина России от 29.06.2018 N 145н</w:t>
            </w:r>
          </w:p>
          <w:p w:rsidR="004E1F03" w:rsidRPr="009561F1" w:rsidRDefault="001501D3" w:rsidP="00150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0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"Об утверждении федерального стандарта бухгалтерского учета для организаций государственного сектора "Долгосрочные договоры"</w:t>
            </w:r>
          </w:p>
        </w:tc>
      </w:tr>
      <w:tr w:rsidR="004E1F03" w:rsidRPr="009561F1" w:rsidTr="00CC67FA">
        <w:tc>
          <w:tcPr>
            <w:tcW w:w="370" w:type="dxa"/>
          </w:tcPr>
          <w:p w:rsidR="004E1F03" w:rsidRDefault="004E1F03" w:rsidP="00E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15" w:type="dxa"/>
            <w:shd w:val="clear" w:color="auto" w:fill="auto"/>
          </w:tcPr>
          <w:p w:rsidR="004E1F03" w:rsidRPr="004E1F03" w:rsidRDefault="004E1F03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03">
              <w:rPr>
                <w:rFonts w:ascii="Times New Roman" w:hAnsi="Times New Roman" w:cs="Times New Roman"/>
                <w:sz w:val="24"/>
                <w:szCs w:val="24"/>
              </w:rPr>
              <w:t>Резерв по искам и претензионным требованиям</w:t>
            </w:r>
          </w:p>
        </w:tc>
        <w:tc>
          <w:tcPr>
            <w:tcW w:w="1943" w:type="dxa"/>
            <w:shd w:val="clear" w:color="auto" w:fill="auto"/>
          </w:tcPr>
          <w:p w:rsidR="004E1F03" w:rsidRPr="009561F1" w:rsidRDefault="004E1F03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4E1F03" w:rsidRPr="004E1F03" w:rsidRDefault="004E1F03" w:rsidP="00BD64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1F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создается в случае, когда на отчетную дату учреждение является стороной судебного разбирательства. Величина резерва устанавливается на основании экспертного мнения юридической службы учреждения</w:t>
            </w:r>
          </w:p>
        </w:tc>
        <w:tc>
          <w:tcPr>
            <w:tcW w:w="2552" w:type="dxa"/>
            <w:shd w:val="clear" w:color="auto" w:fill="auto"/>
          </w:tcPr>
          <w:p w:rsidR="001501D3" w:rsidRPr="001501D3" w:rsidRDefault="001501D3" w:rsidP="00150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п.9 </w:t>
            </w:r>
            <w:r w:rsidRPr="00150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Минфина России от 30.05.2018 N 124н</w:t>
            </w:r>
          </w:p>
          <w:p w:rsidR="004E1F03" w:rsidRPr="009561F1" w:rsidRDefault="001501D3" w:rsidP="001501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01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"Об утверждении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</w:t>
            </w:r>
          </w:p>
        </w:tc>
      </w:tr>
    </w:tbl>
    <w:p w:rsidR="00D96EF9" w:rsidRPr="002D1045" w:rsidRDefault="00D96EF9">
      <w:pPr>
        <w:rPr>
          <w:rFonts w:ascii="Times New Roman" w:hAnsi="Times New Roman" w:cs="Times New Roman"/>
          <w:sz w:val="24"/>
          <w:szCs w:val="24"/>
        </w:rPr>
      </w:pPr>
    </w:p>
    <w:sectPr w:rsidR="00D96EF9" w:rsidRPr="002D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48EE"/>
    <w:multiLevelType w:val="multilevel"/>
    <w:tmpl w:val="2C0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9"/>
    <w:rsid w:val="0002623C"/>
    <w:rsid w:val="00083509"/>
    <w:rsid w:val="000C6FA5"/>
    <w:rsid w:val="00125E03"/>
    <w:rsid w:val="001330AF"/>
    <w:rsid w:val="00136139"/>
    <w:rsid w:val="001501D3"/>
    <w:rsid w:val="00180EE0"/>
    <w:rsid w:val="001B36C9"/>
    <w:rsid w:val="001B66ED"/>
    <w:rsid w:val="00201097"/>
    <w:rsid w:val="002060D4"/>
    <w:rsid w:val="0024249B"/>
    <w:rsid w:val="00283675"/>
    <w:rsid w:val="002B2CF9"/>
    <w:rsid w:val="002B3FC6"/>
    <w:rsid w:val="002D1045"/>
    <w:rsid w:val="002E543A"/>
    <w:rsid w:val="002E6BBA"/>
    <w:rsid w:val="00346DB1"/>
    <w:rsid w:val="00384474"/>
    <w:rsid w:val="003D2C49"/>
    <w:rsid w:val="003E0F66"/>
    <w:rsid w:val="004360D7"/>
    <w:rsid w:val="00497BC0"/>
    <w:rsid w:val="004E1F03"/>
    <w:rsid w:val="005018E7"/>
    <w:rsid w:val="00524AB4"/>
    <w:rsid w:val="005D27A1"/>
    <w:rsid w:val="005F457B"/>
    <w:rsid w:val="006273BC"/>
    <w:rsid w:val="00662741"/>
    <w:rsid w:val="006C190E"/>
    <w:rsid w:val="006F0D5E"/>
    <w:rsid w:val="007109AF"/>
    <w:rsid w:val="007727DC"/>
    <w:rsid w:val="007B1D11"/>
    <w:rsid w:val="007E687F"/>
    <w:rsid w:val="00880CDA"/>
    <w:rsid w:val="008959AD"/>
    <w:rsid w:val="008F38E5"/>
    <w:rsid w:val="00941412"/>
    <w:rsid w:val="009561F1"/>
    <w:rsid w:val="009A5DFD"/>
    <w:rsid w:val="009B5AAB"/>
    <w:rsid w:val="00AC7004"/>
    <w:rsid w:val="00B11D3D"/>
    <w:rsid w:val="00B22E0F"/>
    <w:rsid w:val="00B27A5F"/>
    <w:rsid w:val="00B36AFB"/>
    <w:rsid w:val="00BD074E"/>
    <w:rsid w:val="00BD64DA"/>
    <w:rsid w:val="00C13592"/>
    <w:rsid w:val="00C357AF"/>
    <w:rsid w:val="00C729DC"/>
    <w:rsid w:val="00CA379C"/>
    <w:rsid w:val="00CB4505"/>
    <w:rsid w:val="00CC67FA"/>
    <w:rsid w:val="00D16AA6"/>
    <w:rsid w:val="00D96EF9"/>
    <w:rsid w:val="00DA1834"/>
    <w:rsid w:val="00ED05DE"/>
    <w:rsid w:val="00EE1C8F"/>
    <w:rsid w:val="00EF70B5"/>
    <w:rsid w:val="00F567A5"/>
    <w:rsid w:val="00F57862"/>
    <w:rsid w:val="00F608BE"/>
    <w:rsid w:val="00F862BC"/>
    <w:rsid w:val="00F97EF6"/>
    <w:rsid w:val="00FA694F"/>
    <w:rsid w:val="00F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68CD3-2C84-4D4C-843B-BE53216D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0CDA"/>
    <w:rPr>
      <w:color w:val="0563C1" w:themeColor="hyperlink"/>
      <w:u w:val="single"/>
    </w:rPr>
  </w:style>
  <w:style w:type="paragraph" w:customStyle="1" w:styleId="ConsPlusNormal">
    <w:name w:val="ConsPlusNormal"/>
    <w:rsid w:val="0088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2B2CF9"/>
    <w:pPr>
      <w:spacing w:after="0" w:line="240" w:lineRule="auto"/>
    </w:pPr>
  </w:style>
  <w:style w:type="paragraph" w:customStyle="1" w:styleId="Style3">
    <w:name w:val="Style3"/>
    <w:basedOn w:val="a"/>
    <w:rsid w:val="00201097"/>
    <w:pPr>
      <w:widowControl w:val="0"/>
      <w:autoSpaceDE w:val="0"/>
      <w:autoSpaceDN w:val="0"/>
      <w:adjustRightInd w:val="0"/>
      <w:spacing w:after="0" w:line="27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01097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3E995D7B6D2E8D0D093DA9563E194AC670EB752FF0B5A5FFD05FFD7DA965C3B6649CB92F674E2CAAC54BF40DDE2ACC6EAB6A6772EC7B4Ed9n7H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10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Ерошенко</dc:creator>
  <cp:keywords/>
  <dc:description/>
  <cp:lastModifiedBy>Ольга Викторовна Ерошенко</cp:lastModifiedBy>
  <cp:revision>4</cp:revision>
  <cp:lastPrinted>2019-01-09T06:12:00Z</cp:lastPrinted>
  <dcterms:created xsi:type="dcterms:W3CDTF">2019-12-30T06:55:00Z</dcterms:created>
  <dcterms:modified xsi:type="dcterms:W3CDTF">2019-12-31T04:37:00Z</dcterms:modified>
</cp:coreProperties>
</file>